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18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firstLine="18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18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18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8"/>
        <w:tblGridChange w:id="0">
          <w:tblGrid>
            <w:gridCol w:w="595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Style w:val="Heading2"/>
              <w:contextualSpacing w:val="0"/>
              <w:rPr>
                <w:rFonts w:ascii="Times New Roman" w:cs="Times New Roman" w:eastAsia="Times New Roman" w:hAnsi="Times New Roman"/>
                <w:sz w:val="82"/>
                <w:szCs w:val="8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82"/>
                <w:szCs w:val="82"/>
                <w:vertAlign w:val="baseline"/>
                <w:rtl w:val="0"/>
              </w:rPr>
              <w:t xml:space="preserve">Nutrition Facts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Serving Size 8 fl. oz. (236mL)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3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Servings Per Container 1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3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Style w:val="Heading3"/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Amount Per Serving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1800"/>
                <w:tab w:val="left" w:pos="2880"/>
                <w:tab w:val="left" w:pos="3240"/>
              </w:tabs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Calories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110                        Calories from Fat 0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4140"/>
              </w:tabs>
              <w:contextualSpacing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ab/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% Daily Value*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Fat    </w:t>
            </w:r>
            <w:r w:rsidDel="00000000" w:rsidR="00000000" w:rsidRPr="00000000">
              <w:rPr>
                <w:vertAlign w:val="baseline"/>
                <w:rtl w:val="0"/>
              </w:rPr>
              <w:t xml:space="preserve">0g</w:t>
              <w:tab/>
              <w:tab/>
              <w:tab/>
              <w:tab/>
              <w:t xml:space="preserve">                        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Saturated Fat    0g</w:t>
              <w:tab/>
              <w:tab/>
              <w:tab/>
              <w:tab/>
              <w:tab/>
              <w:t xml:space="preserve">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Trans </w:t>
            </w:r>
            <w:r w:rsidDel="00000000" w:rsidR="00000000" w:rsidRPr="00000000">
              <w:rPr>
                <w:vertAlign w:val="baseline"/>
                <w:rtl w:val="0"/>
              </w:rPr>
              <w:t xml:space="preserve">Fat     0g</w:t>
              <w:tab/>
              <w:tab/>
              <w:tab/>
              <w:tab/>
              <w:tab/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Cholesterol  </w:t>
            </w:r>
            <w:r w:rsidDel="00000000" w:rsidR="00000000" w:rsidRPr="00000000">
              <w:rPr>
                <w:vertAlign w:val="baseline"/>
                <w:rtl w:val="0"/>
              </w:rPr>
              <w:t xml:space="preserve">  5mg</w:t>
              <w:tab/>
              <w:tab/>
              <w:tab/>
              <w:tab/>
              <w:tab/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2</w:t>
            </w: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Sodium    </w:t>
            </w:r>
            <w:r w:rsidDel="00000000" w:rsidR="00000000" w:rsidRPr="00000000">
              <w:rPr>
                <w:vertAlign w:val="baseline"/>
                <w:rtl w:val="0"/>
              </w:rPr>
              <w:t xml:space="preserve">180mg</w:t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8</w:t>
            </w: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Carbohydrate</w:t>
            </w:r>
            <w:r w:rsidDel="00000000" w:rsidR="00000000" w:rsidRPr="00000000">
              <w:rPr>
                <w:vertAlign w:val="baseline"/>
                <w:rtl w:val="0"/>
              </w:rPr>
              <w:t xml:space="preserve">   20g</w:t>
              <w:tab/>
              <w:tab/>
              <w:tab/>
              <w:tab/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7</w:t>
            </w: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Dietary Fiber   0g</w:t>
              <w:tab/>
              <w:tab/>
              <w:tab/>
              <w:tab/>
              <w:tab/>
              <w:t xml:space="preserve">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vertAlign w:val="baseline"/>
                <w:rtl w:val="0"/>
              </w:rPr>
              <w:t xml:space="preserve">%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Sugars   18g</w:t>
              <w:tab/>
              <w:tab/>
              <w:tab/>
              <w:tab/>
              <w:tab/>
              <w:tab/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Protein</w:t>
            </w:r>
            <w:r w:rsidDel="00000000" w:rsidR="00000000" w:rsidRPr="00000000">
              <w:rPr>
                <w:vertAlign w:val="baseline"/>
                <w:rtl w:val="0"/>
              </w:rPr>
              <w:t xml:space="preserve">     8g</w:t>
              <w:tab/>
              <w:tab/>
              <w:tab/>
              <w:tab/>
              <w:tab/>
              <w:tab/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16%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3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*Percent Daily Values are based on a 2,000 calorie diet.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490.0" w:type="dxa"/>
        <w:jc w:val="left"/>
        <w:tblInd w:w="0.0" w:type="dxa"/>
        <w:tblLayout w:type="fixed"/>
        <w:tblLook w:val="0000"/>
      </w:tblPr>
      <w:tblGrid>
        <w:gridCol w:w="5490"/>
        <w:tblGridChange w:id="0">
          <w:tblGrid>
            <w:gridCol w:w="5490"/>
          </w:tblGrid>
        </w:tblGridChange>
      </w:tblGrid>
      <w:tr>
        <w:trPr>
          <w:trHeight w:val="1620" w:hRule="atLeast"/>
        </w:trPr>
        <w:tc>
          <w:tcPr>
            <w:tcMar>
              <w:left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4"/>
              <w:contextualSpacing w:val="0"/>
              <w:jc w:val="center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Skim Chocolate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Fat Free Chocolate Milk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Grade A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Pasteurized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Homogenized</w:t>
            </w:r>
          </w:p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No Artificial Growth Hormones</w:t>
            </w:r>
          </w:p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½ Pint (236ml) </w:t>
            </w:r>
          </w:p>
        </w:tc>
      </w:tr>
    </w:tbl>
    <w:p w:rsidR="00000000" w:rsidDel="00000000" w:rsidP="00000000" w:rsidRDefault="00000000" w:rsidRPr="00000000" w14:paraId="0000002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Ingredients: Fat free milk, sugar, corn starch, cocoa (processed with alkali), salt, Carrageenan, Natural and Artificial Flavor, Vitamin A Palmitate and Vitamin D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576" w:left="1354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QA110</w: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Rev 3</w:t>
      <w:tab/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Reviewed 7/25/2016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G Times" w:cs="CG Times" w:eastAsia="CG Times" w:hAnsi="CG Times"/>
      <w:b w:val="1"/>
      <w:sz w:val="60"/>
      <w:szCs w:val="60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CG Times" w:cs="CG Times" w:eastAsia="CG Times" w:hAnsi="CG Times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